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7474" w14:textId="77777777" w:rsidR="00015696" w:rsidRPr="00015696" w:rsidRDefault="00015696" w:rsidP="00015696">
      <w:pPr>
        <w:jc w:val="center"/>
        <w:rPr>
          <w:b/>
          <w:caps/>
          <w:sz w:val="32"/>
          <w:szCs w:val="32"/>
        </w:rPr>
      </w:pPr>
      <w:r w:rsidRPr="00015696">
        <w:rPr>
          <w:b/>
          <w:caps/>
          <w:sz w:val="32"/>
          <w:szCs w:val="32"/>
        </w:rPr>
        <w:t xml:space="preserve">Individual Provision Map </w:t>
      </w:r>
    </w:p>
    <w:tbl>
      <w:tblPr>
        <w:tblW w:w="15648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877"/>
        <w:gridCol w:w="4498"/>
        <w:gridCol w:w="907"/>
        <w:gridCol w:w="3017"/>
        <w:gridCol w:w="1583"/>
        <w:gridCol w:w="2969"/>
      </w:tblGrid>
      <w:tr w:rsidR="00015696" w:rsidRPr="00015696" w14:paraId="6D69B3EE" w14:textId="77777777" w:rsidTr="00402896">
        <w:trPr>
          <w:trHeight w:val="383"/>
        </w:trPr>
        <w:tc>
          <w:tcPr>
            <w:tcW w:w="1797" w:type="dxa"/>
            <w:shd w:val="clear" w:color="auto" w:fill="BFBFBF"/>
            <w:vAlign w:val="center"/>
          </w:tcPr>
          <w:p w14:paraId="3D2C7A48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Child’s Name: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E5BE49C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</w:rPr>
            </w:pPr>
            <w:r w:rsidRPr="00015696">
              <w:rPr>
                <w:rFonts w:cstheme="minorHAnsi"/>
              </w:rPr>
              <w:t>Isaac Smith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565E2750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D.O.B: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7516FE9A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</w:rPr>
            </w:pPr>
            <w:r w:rsidRPr="00015696">
              <w:rPr>
                <w:rFonts w:cstheme="minorHAnsi"/>
              </w:rPr>
              <w:t>20-07-14</w:t>
            </w:r>
          </w:p>
        </w:tc>
        <w:tc>
          <w:tcPr>
            <w:tcW w:w="1583" w:type="dxa"/>
            <w:shd w:val="clear" w:color="auto" w:fill="BFBFBF"/>
            <w:vAlign w:val="center"/>
          </w:tcPr>
          <w:p w14:paraId="0E325249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 xml:space="preserve">IPM Ref &amp;  IPM Date: 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B8B6335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</w:rPr>
            </w:pPr>
            <w:r w:rsidRPr="00015696">
              <w:rPr>
                <w:rFonts w:cstheme="minorHAnsi"/>
              </w:rPr>
              <w:t>IPM 2 March 2017</w:t>
            </w:r>
          </w:p>
        </w:tc>
      </w:tr>
      <w:tr w:rsidR="00402896" w:rsidRPr="00015696" w14:paraId="385619D1" w14:textId="77777777" w:rsidTr="00402896">
        <w:trPr>
          <w:trHeight w:val="405"/>
        </w:trPr>
        <w:tc>
          <w:tcPr>
            <w:tcW w:w="1797" w:type="dxa"/>
            <w:shd w:val="clear" w:color="auto" w:fill="BFBFBF"/>
            <w:vAlign w:val="center"/>
          </w:tcPr>
          <w:p w14:paraId="0B289CD6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Name of Setting: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30157C75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</w:rPr>
            </w:pPr>
            <w:r w:rsidRPr="00015696">
              <w:rPr>
                <w:rFonts w:cstheme="minorHAnsi"/>
              </w:rPr>
              <w:t>Bubbles Day Nursery</w:t>
            </w:r>
          </w:p>
        </w:tc>
        <w:tc>
          <w:tcPr>
            <w:tcW w:w="907" w:type="dxa"/>
            <w:shd w:val="clear" w:color="auto" w:fill="BFBFBF"/>
            <w:vAlign w:val="center"/>
          </w:tcPr>
          <w:p w14:paraId="43546F9E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 xml:space="preserve">Key Person: 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94AD572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</w:rPr>
            </w:pPr>
            <w:r w:rsidRPr="00015696">
              <w:rPr>
                <w:rFonts w:cstheme="minorHAnsi"/>
              </w:rPr>
              <w:t>Emma Clay</w:t>
            </w: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14:paraId="66EB301B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Support Type</w:t>
            </w:r>
            <w:r>
              <w:rPr>
                <w:rFonts w:cstheme="minorHAnsi"/>
                <w:b/>
              </w:rPr>
              <w:t>:</w:t>
            </w:r>
            <w:r w:rsidRPr="0001569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69" w:type="dxa"/>
            <w:shd w:val="clear" w:color="auto" w:fill="FFC000"/>
            <w:vAlign w:val="center"/>
          </w:tcPr>
          <w:p w14:paraId="67A176C4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 xml:space="preserve">1-1 support </w:t>
            </w:r>
          </w:p>
        </w:tc>
      </w:tr>
      <w:tr w:rsidR="00015696" w:rsidRPr="00015696" w14:paraId="78D21176" w14:textId="77777777" w:rsidTr="00F92ACE">
        <w:trPr>
          <w:trHeight w:val="397"/>
        </w:trPr>
        <w:tc>
          <w:tcPr>
            <w:tcW w:w="15648" w:type="dxa"/>
            <w:gridSpan w:val="7"/>
            <w:shd w:val="clear" w:color="auto" w:fill="BFBFBF"/>
            <w:vAlign w:val="center"/>
          </w:tcPr>
          <w:p w14:paraId="5A292DE2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Areas of Strength and Interests</w:t>
            </w:r>
          </w:p>
        </w:tc>
      </w:tr>
      <w:tr w:rsidR="00015696" w:rsidRPr="00015696" w14:paraId="2601AC68" w14:textId="77777777" w:rsidTr="00015696">
        <w:trPr>
          <w:trHeight w:val="575"/>
        </w:trPr>
        <w:tc>
          <w:tcPr>
            <w:tcW w:w="15648" w:type="dxa"/>
            <w:gridSpan w:val="7"/>
            <w:shd w:val="clear" w:color="auto" w:fill="auto"/>
            <w:vAlign w:val="center"/>
          </w:tcPr>
          <w:p w14:paraId="2DF4DE52" w14:textId="77777777" w:rsidR="00015696" w:rsidRPr="00015696" w:rsidRDefault="00015696" w:rsidP="0001569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Isaac is very interested in music. He also really likes to build. Isaac has good relationships with the staff at nursery and is happy to leave his parents whe</w:t>
            </w:r>
            <w:r>
              <w:rPr>
                <w:rFonts w:cstheme="minorHAnsi"/>
                <w:b/>
              </w:rPr>
              <w:t xml:space="preserve">n he is dropped off at nursery. Isaac is happy to engage in play with staff members but </w:t>
            </w:r>
            <w:proofErr w:type="spellStart"/>
            <w:r>
              <w:rPr>
                <w:rFonts w:cstheme="minorHAnsi"/>
                <w:b/>
              </w:rPr>
              <w:t>not</w:t>
            </w:r>
            <w:proofErr w:type="spellEnd"/>
            <w:r>
              <w:rPr>
                <w:rFonts w:cstheme="minorHAnsi"/>
                <w:b/>
              </w:rPr>
              <w:t xml:space="preserve"> other children.</w:t>
            </w:r>
          </w:p>
        </w:tc>
      </w:tr>
      <w:tr w:rsidR="00015696" w:rsidRPr="00015696" w14:paraId="13F167EE" w14:textId="77777777" w:rsidTr="00015696">
        <w:trPr>
          <w:trHeight w:val="512"/>
        </w:trPr>
        <w:tc>
          <w:tcPr>
            <w:tcW w:w="15648" w:type="dxa"/>
            <w:gridSpan w:val="7"/>
            <w:shd w:val="clear" w:color="auto" w:fill="BFBFBF" w:themeFill="background1" w:themeFillShade="BF"/>
            <w:vAlign w:val="center"/>
          </w:tcPr>
          <w:p w14:paraId="293FE999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Area of difficulty or concern </w:t>
            </w:r>
          </w:p>
        </w:tc>
      </w:tr>
      <w:tr w:rsidR="00015696" w:rsidRPr="00015696" w14:paraId="7DB9ED8A" w14:textId="77777777" w:rsidTr="00015696">
        <w:trPr>
          <w:trHeight w:val="543"/>
        </w:trPr>
        <w:tc>
          <w:tcPr>
            <w:tcW w:w="15648" w:type="dxa"/>
            <w:gridSpan w:val="7"/>
            <w:shd w:val="clear" w:color="auto" w:fill="auto"/>
            <w:vAlign w:val="center"/>
          </w:tcPr>
          <w:p w14:paraId="2F2CC4AB" w14:textId="77777777" w:rsidR="00015696" w:rsidRPr="00015696" w:rsidRDefault="003D63CC" w:rsidP="0001569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</w:t>
            </w:r>
          </w:p>
          <w:p w14:paraId="6381983B" w14:textId="77777777" w:rsidR="00015696" w:rsidRPr="00015696" w:rsidRDefault="00015696" w:rsidP="0001569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Interaction with other children </w:t>
            </w:r>
          </w:p>
        </w:tc>
      </w:tr>
      <w:tr w:rsidR="00015696" w:rsidRPr="00015696" w14:paraId="55CD48C5" w14:textId="77777777" w:rsidTr="00402896">
        <w:trPr>
          <w:trHeight w:val="397"/>
        </w:trPr>
        <w:tc>
          <w:tcPr>
            <w:tcW w:w="7172" w:type="dxa"/>
            <w:gridSpan w:val="3"/>
            <w:shd w:val="clear" w:color="auto" w:fill="BFBFBF"/>
            <w:vAlign w:val="center"/>
          </w:tcPr>
          <w:p w14:paraId="60DACCBA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Targets/Expected Outcomes</w:t>
            </w:r>
          </w:p>
        </w:tc>
        <w:tc>
          <w:tcPr>
            <w:tcW w:w="3924" w:type="dxa"/>
            <w:gridSpan w:val="2"/>
            <w:shd w:val="clear" w:color="auto" w:fill="BFBFBF"/>
            <w:vAlign w:val="center"/>
          </w:tcPr>
          <w:p w14:paraId="44ECF6AD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How these will be achieved</w:t>
            </w:r>
          </w:p>
        </w:tc>
        <w:tc>
          <w:tcPr>
            <w:tcW w:w="4552" w:type="dxa"/>
            <w:gridSpan w:val="2"/>
            <w:shd w:val="clear" w:color="auto" w:fill="BFBFBF"/>
            <w:vAlign w:val="center"/>
          </w:tcPr>
          <w:p w14:paraId="51C03565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  <w:b/>
              </w:rPr>
            </w:pPr>
            <w:r w:rsidRPr="00015696">
              <w:rPr>
                <w:rFonts w:cstheme="minorHAnsi"/>
                <w:b/>
              </w:rPr>
              <w:t>Additional strategies that will support</w:t>
            </w:r>
          </w:p>
        </w:tc>
      </w:tr>
      <w:tr w:rsidR="00015696" w:rsidRPr="00015696" w14:paraId="5DEABA24" w14:textId="77777777" w:rsidTr="00402896">
        <w:trPr>
          <w:trHeight w:val="3185"/>
        </w:trPr>
        <w:tc>
          <w:tcPr>
            <w:tcW w:w="7172" w:type="dxa"/>
            <w:gridSpan w:val="3"/>
            <w:shd w:val="clear" w:color="auto" w:fill="auto"/>
          </w:tcPr>
          <w:p w14:paraId="3F6D88AE" w14:textId="77777777" w:rsidR="00015696" w:rsidRPr="00015696" w:rsidRDefault="00015696" w:rsidP="00015696">
            <w:pPr>
              <w:spacing w:after="0" w:line="240" w:lineRule="auto"/>
              <w:rPr>
                <w:rFonts w:cstheme="minorHAnsi"/>
              </w:rPr>
            </w:pPr>
            <w:r w:rsidRPr="00015696">
              <w:rPr>
                <w:rFonts w:cstheme="minorHAnsi"/>
              </w:rPr>
              <w:t>Isaac will use single words to request something he wants.</w:t>
            </w:r>
          </w:p>
          <w:p w14:paraId="68215041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</w:rPr>
            </w:pPr>
          </w:p>
          <w:p w14:paraId="6110ADAB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</w:rPr>
            </w:pPr>
          </w:p>
          <w:p w14:paraId="57E37414" w14:textId="77777777" w:rsidR="00015696" w:rsidRPr="00015696" w:rsidRDefault="00015696" w:rsidP="0069071E">
            <w:pPr>
              <w:spacing w:after="0" w:line="240" w:lineRule="auto"/>
              <w:rPr>
                <w:rFonts w:cstheme="minorHAnsi"/>
              </w:rPr>
            </w:pPr>
          </w:p>
          <w:p w14:paraId="4BE8FFE0" w14:textId="77777777" w:rsidR="003D63CC" w:rsidRDefault="003D63CC" w:rsidP="00015696">
            <w:pPr>
              <w:spacing w:after="0" w:line="240" w:lineRule="auto"/>
              <w:rPr>
                <w:rFonts w:cstheme="minorHAnsi"/>
              </w:rPr>
            </w:pPr>
          </w:p>
          <w:p w14:paraId="44AD21B2" w14:textId="77777777" w:rsidR="00015696" w:rsidRPr="00015696" w:rsidRDefault="00015696" w:rsidP="000156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Isaac will t</w:t>
            </w:r>
            <w:r w:rsidRPr="00015696">
              <w:rPr>
                <w:rFonts w:cstheme="minorHAnsi"/>
              </w:rPr>
              <w:t xml:space="preserve">ake part in turn taking games, understanding that others need a turn as well. </w:t>
            </w:r>
          </w:p>
          <w:p w14:paraId="40F28407" w14:textId="77777777" w:rsidR="00015696" w:rsidRDefault="00015696" w:rsidP="0069071E">
            <w:pPr>
              <w:spacing w:after="0" w:line="240" w:lineRule="auto"/>
              <w:rPr>
                <w:rFonts w:cstheme="minorHAnsi"/>
              </w:rPr>
            </w:pPr>
          </w:p>
          <w:p w14:paraId="32BFDCA2" w14:textId="77777777" w:rsidR="00402896" w:rsidRDefault="00402896" w:rsidP="0069071E">
            <w:pPr>
              <w:spacing w:after="0" w:line="240" w:lineRule="auto"/>
              <w:rPr>
                <w:rFonts w:cstheme="minorHAnsi"/>
              </w:rPr>
            </w:pPr>
          </w:p>
          <w:p w14:paraId="057FEF66" w14:textId="77777777" w:rsidR="00402896" w:rsidRDefault="00402896" w:rsidP="0069071E">
            <w:pPr>
              <w:spacing w:after="0" w:line="240" w:lineRule="auto"/>
              <w:rPr>
                <w:rFonts w:cstheme="minorHAnsi"/>
              </w:rPr>
            </w:pPr>
          </w:p>
          <w:p w14:paraId="180FC68B" w14:textId="77777777" w:rsidR="00402896" w:rsidRDefault="00402896" w:rsidP="0069071E">
            <w:pPr>
              <w:spacing w:after="0" w:line="240" w:lineRule="auto"/>
              <w:rPr>
                <w:rFonts w:cstheme="minorHAnsi"/>
              </w:rPr>
            </w:pPr>
          </w:p>
          <w:p w14:paraId="30407599" w14:textId="77777777" w:rsidR="00402896" w:rsidRPr="00015696" w:rsidRDefault="00402896" w:rsidP="006907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33EC43C7" w14:textId="77777777" w:rsidR="00015696" w:rsidRPr="00015696" w:rsidRDefault="00015696" w:rsidP="00402896">
            <w:pPr>
              <w:spacing w:after="0" w:line="240" w:lineRule="auto"/>
              <w:jc w:val="both"/>
              <w:rPr>
                <w:rFonts w:cstheme="minorHAnsi"/>
              </w:rPr>
            </w:pPr>
            <w:r w:rsidRPr="00015696">
              <w:rPr>
                <w:rFonts w:cstheme="minorHAnsi"/>
              </w:rPr>
              <w:t>Staff will provide Isaac with opportu</w:t>
            </w:r>
            <w:r w:rsidR="00402896">
              <w:rPr>
                <w:rFonts w:cstheme="minorHAnsi"/>
              </w:rPr>
              <w:t xml:space="preserve">nities to communicate e.g. </w:t>
            </w:r>
            <w:r w:rsidRPr="00015696">
              <w:rPr>
                <w:rFonts w:cstheme="minorHAnsi"/>
              </w:rPr>
              <w:t xml:space="preserve">putting things out of </w:t>
            </w:r>
            <w:r w:rsidR="00402896">
              <w:rPr>
                <w:rFonts w:cstheme="minorHAnsi"/>
              </w:rPr>
              <w:t xml:space="preserve">his </w:t>
            </w:r>
            <w:r w:rsidRPr="00015696">
              <w:rPr>
                <w:rFonts w:cstheme="minorHAnsi"/>
              </w:rPr>
              <w:t xml:space="preserve">reach </w:t>
            </w:r>
            <w:r>
              <w:rPr>
                <w:rFonts w:cstheme="minorHAnsi"/>
              </w:rPr>
              <w:t xml:space="preserve">but in sight </w:t>
            </w:r>
            <w:r w:rsidRPr="00015696">
              <w:rPr>
                <w:rFonts w:cstheme="minorHAnsi"/>
              </w:rPr>
              <w:t>to encourage Isaac to communicate.</w:t>
            </w:r>
            <w:r>
              <w:rPr>
                <w:rFonts w:cstheme="minorHAnsi"/>
              </w:rPr>
              <w:t xml:space="preserve"> </w:t>
            </w:r>
          </w:p>
          <w:p w14:paraId="09F0F0EE" w14:textId="77777777" w:rsidR="00015696" w:rsidRPr="00015696" w:rsidRDefault="00015696" w:rsidP="00402896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B578072" w14:textId="77777777" w:rsidR="00015696" w:rsidRPr="00015696" w:rsidRDefault="00015696" w:rsidP="00402896">
            <w:pPr>
              <w:spacing w:after="0" w:line="240" w:lineRule="auto"/>
              <w:jc w:val="both"/>
              <w:rPr>
                <w:rFonts w:cstheme="minorHAnsi"/>
              </w:rPr>
            </w:pPr>
            <w:r w:rsidRPr="00015696">
              <w:rPr>
                <w:rFonts w:cstheme="minorHAnsi"/>
              </w:rPr>
              <w:t>Emma will include Isaac and 2 other children in a small turn taking game or use Isaac’s bag of objects. Emma will use “Isaac’s turn, Emma’s turn” and point to each person as it is their turn to help Isaac’</w:t>
            </w:r>
            <w:r>
              <w:rPr>
                <w:rFonts w:cstheme="minorHAnsi"/>
              </w:rPr>
              <w:t>s understanding of turn taking.</w:t>
            </w:r>
          </w:p>
        </w:tc>
        <w:tc>
          <w:tcPr>
            <w:tcW w:w="4552" w:type="dxa"/>
            <w:gridSpan w:val="2"/>
            <w:shd w:val="clear" w:color="auto" w:fill="auto"/>
          </w:tcPr>
          <w:p w14:paraId="66E79923" w14:textId="77777777" w:rsidR="00015696" w:rsidRPr="00015696" w:rsidRDefault="00015696" w:rsidP="0040289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These strategy are </w:t>
            </w:r>
            <w:r w:rsidRPr="00015696">
              <w:rPr>
                <w:rFonts w:cstheme="minorHAnsi"/>
              </w:rPr>
              <w:t xml:space="preserve">continued from last term, although Isaac is making </w:t>
            </w:r>
            <w:r>
              <w:rPr>
                <w:rFonts w:cstheme="minorHAnsi"/>
              </w:rPr>
              <w:t xml:space="preserve">small steps of </w:t>
            </w:r>
            <w:r w:rsidRPr="00015696">
              <w:rPr>
                <w:rFonts w:cstheme="minorHAnsi"/>
              </w:rPr>
              <w:t>progress he s</w:t>
            </w:r>
            <w:r>
              <w:rPr>
                <w:rFonts w:cstheme="minorHAnsi"/>
              </w:rPr>
              <w:t>till needs support so staff will review again at the next cycle of the graduated response</w:t>
            </w:r>
            <w:r w:rsidR="00402896">
              <w:rPr>
                <w:rFonts w:cstheme="minorHAnsi"/>
              </w:rPr>
              <w:t>.</w:t>
            </w:r>
          </w:p>
        </w:tc>
      </w:tr>
      <w:tr w:rsidR="00402896" w:rsidRPr="005A6A61" w14:paraId="5B0D779E" w14:textId="77777777" w:rsidTr="00437766">
        <w:trPr>
          <w:trHeight w:val="283"/>
        </w:trPr>
        <w:tc>
          <w:tcPr>
            <w:tcW w:w="2674" w:type="dxa"/>
            <w:gridSpan w:val="2"/>
            <w:shd w:val="clear" w:color="auto" w:fill="A6A6A6"/>
            <w:vAlign w:val="center"/>
          </w:tcPr>
          <w:p w14:paraId="10F3DC89" w14:textId="77777777" w:rsidR="003D63CC" w:rsidRDefault="003D63CC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6024FF" w14:textId="77777777" w:rsidR="00402896" w:rsidRDefault="0040289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attendance:</w:t>
            </w:r>
          </w:p>
        </w:tc>
        <w:tc>
          <w:tcPr>
            <w:tcW w:w="12974" w:type="dxa"/>
            <w:gridSpan w:val="5"/>
            <w:shd w:val="clear" w:color="auto" w:fill="auto"/>
            <w:vAlign w:val="center"/>
          </w:tcPr>
          <w:p w14:paraId="61783170" w14:textId="77777777" w:rsidR="00402896" w:rsidRPr="005A6A61" w:rsidRDefault="0040289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  <w:r w:rsidR="007243B5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Tuesday, Wednesday 1- 6pm </w:t>
            </w:r>
          </w:p>
        </w:tc>
      </w:tr>
      <w:tr w:rsidR="00402896" w:rsidRPr="005A6A61" w14:paraId="1D257510" w14:textId="77777777" w:rsidTr="0069071E">
        <w:trPr>
          <w:trHeight w:val="330"/>
        </w:trPr>
        <w:tc>
          <w:tcPr>
            <w:tcW w:w="15648" w:type="dxa"/>
            <w:gridSpan w:val="7"/>
            <w:shd w:val="clear" w:color="auto" w:fill="A6A6A6"/>
            <w:vAlign w:val="center"/>
          </w:tcPr>
          <w:p w14:paraId="2EB2D1C0" w14:textId="77777777" w:rsidR="00402896" w:rsidRDefault="0040289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session and support needs*</w:t>
            </w:r>
          </w:p>
        </w:tc>
      </w:tr>
      <w:tr w:rsidR="003D63CC" w:rsidRPr="005A6A61" w14:paraId="5E2CAEEF" w14:textId="77777777" w:rsidTr="00102749">
        <w:trPr>
          <w:trHeight w:val="2737"/>
        </w:trPr>
        <w:tc>
          <w:tcPr>
            <w:tcW w:w="15648" w:type="dxa"/>
            <w:gridSpan w:val="7"/>
            <w:shd w:val="clear" w:color="auto" w:fill="auto"/>
            <w:vAlign w:val="center"/>
          </w:tcPr>
          <w:p w14:paraId="4108B723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1pm - On arrival at nursery Isaac’s keyworker will greet him and his parents. Key person to ask parents how Isaac has been since his last time at nursery </w:t>
            </w:r>
          </w:p>
          <w:p w14:paraId="066688C5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69992E2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1pm - 2pm - Free play - Isaac can engage in free play independently both indoors and outdoors but will need support to move on to new activities and will need a war</w:t>
            </w:r>
            <w:r w:rsidR="006A1CE6">
              <w:rPr>
                <w:rFonts w:ascii="Arial" w:hAnsi="Arial" w:cs="Arial"/>
                <w:b/>
              </w:rPr>
              <w:t xml:space="preserve">ning for the change in activity. Isaac will be encouraged to use the toilet if he shows any signs of needing to go </w:t>
            </w:r>
          </w:p>
          <w:p w14:paraId="6CA4AD1C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491F02E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2pm – 2:15pm – 1-1 time Isaac will take part in 1-1 time with his key person to work on his speech therapy programme </w:t>
            </w:r>
          </w:p>
          <w:p w14:paraId="6DB7C27D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DAD34F0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2:30pm – 3pm – Isaac to spend time with the musical instruments and Cd player </w:t>
            </w:r>
          </w:p>
          <w:p w14:paraId="38D4BB06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41794DE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3pm – 4pm – Free Play - Isaac can engage in free play independently both indoors and outdoors but will need support to move on to new activities and will need a warning for the change in activity</w:t>
            </w:r>
            <w:r w:rsidR="006A1CE6">
              <w:rPr>
                <w:rFonts w:ascii="Arial" w:hAnsi="Arial" w:cs="Arial"/>
                <w:b/>
              </w:rPr>
              <w:t xml:space="preserve">. Isaac will be encouraged to use the toilet if he shows any signs of needing to go </w:t>
            </w:r>
          </w:p>
          <w:p w14:paraId="27B6F1A0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0604CF6" w14:textId="77777777" w:rsidR="006A1CE6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4pm </w:t>
            </w:r>
            <w:r w:rsidR="006A1CE6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1CE6">
              <w:rPr>
                <w:rFonts w:ascii="Arial" w:hAnsi="Arial" w:cs="Arial"/>
                <w:b/>
              </w:rPr>
              <w:t xml:space="preserve">4:15 – Targeted intervention activity such as together time box or music interaction with key person and 1 other child </w:t>
            </w:r>
          </w:p>
          <w:p w14:paraId="797537EE" w14:textId="77777777" w:rsidR="006A1CE6" w:rsidRDefault="006A1CE6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0EF9901" w14:textId="77777777" w:rsidR="003D63CC" w:rsidRDefault="006A1CE6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4:15pm – 5:15pm - Tea Time </w:t>
            </w:r>
          </w:p>
          <w:p w14:paraId="22CD7270" w14:textId="77777777" w:rsidR="003D63CC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EABF992" w14:textId="77777777" w:rsidR="006A1CE6" w:rsidRDefault="006A1CE6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5:15pm – 6pm Free play - Isaac can engage in free play independently both indoors and outdoors but will need support to move on to new activities and will need a warning for the change in activity. Isaac will be encouraged to use the toilet if he shows any signs of needing to go </w:t>
            </w:r>
          </w:p>
          <w:p w14:paraId="6692296F" w14:textId="77777777" w:rsidR="003D63CC" w:rsidRPr="005A6A61" w:rsidRDefault="003D63CC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04C6789" w14:textId="77777777" w:rsidR="003D63CC" w:rsidRPr="005A6A61" w:rsidRDefault="006A1CE6" w:rsidP="006A1CE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6pm – Home time - </w:t>
            </w:r>
            <w:r w:rsidR="003D63CC">
              <w:rPr>
                <w:rFonts w:ascii="Arial" w:hAnsi="Arial" w:cs="Arial"/>
                <w:b/>
              </w:rPr>
              <w:t xml:space="preserve">Emma will </w:t>
            </w:r>
            <w:r>
              <w:rPr>
                <w:rFonts w:ascii="Arial" w:hAnsi="Arial" w:cs="Arial"/>
                <w:b/>
              </w:rPr>
              <w:t xml:space="preserve">feedback to </w:t>
            </w:r>
            <w:r w:rsidR="003D63CC">
              <w:rPr>
                <w:rFonts w:ascii="Arial" w:hAnsi="Arial" w:cs="Arial"/>
                <w:b/>
              </w:rPr>
              <w:t xml:space="preserve">Isaac’s parents when they come to collect </w:t>
            </w:r>
            <w:r>
              <w:rPr>
                <w:rFonts w:ascii="Arial" w:hAnsi="Arial" w:cs="Arial"/>
                <w:b/>
              </w:rPr>
              <w:t>him and tell them about his day</w:t>
            </w:r>
          </w:p>
        </w:tc>
      </w:tr>
      <w:tr w:rsidR="00402896" w:rsidRPr="005A6A61" w14:paraId="076F0A6E" w14:textId="77777777" w:rsidTr="0069071E">
        <w:trPr>
          <w:trHeight w:val="70"/>
        </w:trPr>
        <w:tc>
          <w:tcPr>
            <w:tcW w:w="15648" w:type="dxa"/>
            <w:gridSpan w:val="7"/>
            <w:shd w:val="clear" w:color="auto" w:fill="auto"/>
            <w:vAlign w:val="center"/>
          </w:tcPr>
          <w:p w14:paraId="7340018E" w14:textId="77777777" w:rsidR="00402896" w:rsidRDefault="0040289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Activities where the child might need support </w:t>
            </w:r>
          </w:p>
          <w:p w14:paraId="798892A7" w14:textId="77777777" w:rsidR="00402896" w:rsidRPr="000E7D77" w:rsidRDefault="00402896" w:rsidP="00690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E7D77">
              <w:rPr>
                <w:rFonts w:ascii="Arial" w:hAnsi="Arial" w:cs="Arial"/>
              </w:rPr>
              <w:t>reeting and home time</w:t>
            </w:r>
            <w:r>
              <w:rPr>
                <w:rFonts w:ascii="Arial" w:hAnsi="Arial" w:cs="Arial"/>
              </w:rPr>
              <w:t xml:space="preserve"> / Free play inside /</w:t>
            </w:r>
            <w:r w:rsidRPr="000E7D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Pr="000E7D77">
              <w:rPr>
                <w:rFonts w:ascii="Arial" w:hAnsi="Arial" w:cs="Arial"/>
              </w:rPr>
              <w:t xml:space="preserve">ree </w:t>
            </w:r>
            <w:r>
              <w:rPr>
                <w:rFonts w:ascii="Arial" w:hAnsi="Arial" w:cs="Arial"/>
              </w:rPr>
              <w:t>play outside / Meals/snack times / P</w:t>
            </w:r>
            <w:r w:rsidRPr="000E7D77">
              <w:rPr>
                <w:rFonts w:ascii="Arial" w:hAnsi="Arial" w:cs="Arial"/>
              </w:rPr>
              <w:t>ersonal care needs</w:t>
            </w:r>
            <w:r>
              <w:rPr>
                <w:rFonts w:ascii="Arial" w:hAnsi="Arial" w:cs="Arial"/>
              </w:rPr>
              <w:t xml:space="preserve">/toileting / Group time if appropriate / Other interventions e.g. Physiotherapist, Speech </w:t>
            </w:r>
            <w:r w:rsidR="006A1CE6">
              <w:rPr>
                <w:rFonts w:ascii="Arial" w:hAnsi="Arial" w:cs="Arial"/>
              </w:rPr>
              <w:t>therapist, Teachers of VI or HI</w:t>
            </w:r>
          </w:p>
        </w:tc>
      </w:tr>
      <w:tr w:rsidR="006A1CE6" w:rsidRPr="005A6A61" w14:paraId="1139BC3E" w14:textId="77777777" w:rsidTr="005C669A">
        <w:trPr>
          <w:trHeight w:val="673"/>
        </w:trPr>
        <w:tc>
          <w:tcPr>
            <w:tcW w:w="15648" w:type="dxa"/>
            <w:gridSpan w:val="7"/>
            <w:shd w:val="clear" w:color="auto" w:fill="A6A6A6"/>
            <w:vAlign w:val="center"/>
          </w:tcPr>
          <w:p w14:paraId="49EFD7E1" w14:textId="77777777" w:rsidR="006A1CE6" w:rsidRPr="005A6A61" w:rsidRDefault="006A1CE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6A61">
              <w:rPr>
                <w:rFonts w:ascii="Arial" w:hAnsi="Arial" w:cs="Arial"/>
                <w:b/>
              </w:rPr>
              <w:lastRenderedPageBreak/>
              <w:t>Additional Information</w:t>
            </w:r>
          </w:p>
        </w:tc>
      </w:tr>
      <w:tr w:rsidR="005C669A" w:rsidRPr="005A6A61" w14:paraId="62FADD37" w14:textId="77777777" w:rsidTr="005C669A">
        <w:trPr>
          <w:trHeight w:val="913"/>
        </w:trPr>
        <w:tc>
          <w:tcPr>
            <w:tcW w:w="15648" w:type="dxa"/>
            <w:gridSpan w:val="7"/>
            <w:shd w:val="clear" w:color="auto" w:fill="auto"/>
            <w:vAlign w:val="center"/>
          </w:tcPr>
          <w:p w14:paraId="6EF74068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6EC43A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6AB505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AF5364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1EDD40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1AA363" w14:textId="77777777" w:rsidR="005C669A" w:rsidRPr="005A6A61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2896" w:rsidRPr="005A6A61" w14:paraId="632960E8" w14:textId="77777777" w:rsidTr="0069071E">
        <w:trPr>
          <w:trHeight w:val="473"/>
        </w:trPr>
        <w:tc>
          <w:tcPr>
            <w:tcW w:w="15648" w:type="dxa"/>
            <w:gridSpan w:val="7"/>
            <w:shd w:val="clear" w:color="auto" w:fill="A6A6A6"/>
            <w:vAlign w:val="center"/>
          </w:tcPr>
          <w:p w14:paraId="4D056610" w14:textId="77777777" w:rsidR="00402896" w:rsidRPr="005A6A61" w:rsidRDefault="0040289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Ideas for at home</w:t>
            </w:r>
          </w:p>
        </w:tc>
      </w:tr>
      <w:tr w:rsidR="00402896" w:rsidRPr="005A6A61" w14:paraId="51DB347E" w14:textId="77777777" w:rsidTr="0069071E">
        <w:trPr>
          <w:trHeight w:val="472"/>
        </w:trPr>
        <w:tc>
          <w:tcPr>
            <w:tcW w:w="15648" w:type="dxa"/>
            <w:gridSpan w:val="7"/>
            <w:shd w:val="clear" w:color="auto" w:fill="auto"/>
            <w:vAlign w:val="center"/>
          </w:tcPr>
          <w:p w14:paraId="4577901A" w14:textId="77777777" w:rsidR="00402896" w:rsidRDefault="00402896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E01DE6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E7BBF9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231AE0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CAA790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8B353F" w14:textId="77777777" w:rsidR="005C669A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86AE58" w14:textId="77777777" w:rsidR="005C669A" w:rsidRPr="005A6A61" w:rsidRDefault="005C669A" w:rsidP="006907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179AD66" w14:textId="77777777" w:rsidR="004615D6" w:rsidRPr="00015696" w:rsidRDefault="004615D6" w:rsidP="00402896">
      <w:pPr>
        <w:rPr>
          <w:rFonts w:cstheme="minorHAnsi"/>
        </w:rPr>
      </w:pPr>
    </w:p>
    <w:sectPr w:rsidR="004615D6" w:rsidRPr="00015696" w:rsidSect="007E3294">
      <w:headerReference w:type="default" r:id="rId7"/>
      <w:footerReference w:type="default" r:id="rId8"/>
      <w:pgSz w:w="16838" w:h="11906" w:orient="landscape"/>
      <w:pgMar w:top="0" w:right="2041" w:bottom="1440" w:left="1440" w:header="709" w:footer="79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1C23" w14:textId="77777777" w:rsidR="0065788E" w:rsidRDefault="0065788E" w:rsidP="004615D6">
      <w:pPr>
        <w:spacing w:after="0" w:line="240" w:lineRule="auto"/>
      </w:pPr>
      <w:r>
        <w:separator/>
      </w:r>
    </w:p>
  </w:endnote>
  <w:endnote w:type="continuationSeparator" w:id="0">
    <w:p w14:paraId="47F00223" w14:textId="77777777" w:rsidR="0065788E" w:rsidRDefault="0065788E" w:rsidP="004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2ADB" w14:textId="77777777" w:rsidR="004615D6" w:rsidRDefault="00FD0BBD" w:rsidP="00EF5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662E666" wp14:editId="0B2DAD13">
          <wp:simplePos x="0" y="0"/>
          <wp:positionH relativeFrom="column">
            <wp:posOffset>7228684</wp:posOffset>
          </wp:positionH>
          <wp:positionV relativeFrom="paragraph">
            <wp:posOffset>131397</wp:posOffset>
          </wp:positionV>
          <wp:extent cx="1012190" cy="318770"/>
          <wp:effectExtent l="0" t="0" r="0" b="5080"/>
          <wp:wrapTight wrapText="bothSides">
            <wp:wrapPolygon edited="0">
              <wp:start x="0" y="0"/>
              <wp:lineTo x="0" y="20653"/>
              <wp:lineTo x="21139" y="20653"/>
              <wp:lineTo x="21139" y="0"/>
              <wp:lineTo x="0" y="0"/>
            </wp:wrapPolygon>
          </wp:wrapTight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557975" wp14:editId="54216940">
              <wp:simplePos x="0" y="0"/>
              <wp:positionH relativeFrom="margin">
                <wp:align>left</wp:align>
              </wp:positionH>
              <wp:positionV relativeFrom="paragraph">
                <wp:posOffset>-434975</wp:posOffset>
              </wp:positionV>
              <wp:extent cx="9031605" cy="62103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60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4D60B" w14:textId="77777777" w:rsidR="00FD0BBD" w:rsidRPr="00FD0BBD" w:rsidRDefault="00FD0BBD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NCC collects, holds and processes information, including personal information to allow it to provide services effectively. To access NCC Privacy Statement please go to: </w:t>
                          </w:r>
                          <w:hyperlink r:id="rId2" w:history="1">
                            <w:r w:rsidRPr="00FD0BBD">
                              <w:rPr>
                                <w:rStyle w:val="Hyperlink"/>
                                <w:b/>
                                <w:i/>
                                <w:sz w:val="16"/>
                                <w:szCs w:val="16"/>
                              </w:rPr>
                              <w:t>www.nottinghamcity.gov.uk/privacy-statement/</w:t>
                            </w:r>
                          </w:hyperlink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E444AE0" w14:textId="77777777" w:rsidR="00FD0BBD" w:rsidRPr="00FD0BBD" w:rsidRDefault="00FD0BBD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Updated August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579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4.25pt;width:711.15pt;height:48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" stroked="f">
              <v:textbox>
                <w:txbxContent>
                  <w:p w14:paraId="7574D60B" w14:textId="77777777" w:rsidR="00FD0BBD" w:rsidRPr="00FD0BBD" w:rsidRDefault="00FD0BBD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 xml:space="preserve">NCC collects, holds and processes information, including personal information to allow it to provide services effectively. To access NCC Privacy Statement please go to: </w:t>
                    </w:r>
                    <w:hyperlink r:id="rId3" w:history="1">
                      <w:r w:rsidRPr="00FD0BBD">
                        <w:rPr>
                          <w:rStyle w:val="Hyperlink"/>
                          <w:b/>
                          <w:i/>
                          <w:sz w:val="16"/>
                          <w:szCs w:val="16"/>
                        </w:rPr>
                        <w:t>www.nottinghamcity.gov.uk/privacy-statement/</w:t>
                      </w:r>
                    </w:hyperlink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1E444AE0" w14:textId="77777777" w:rsidR="00FD0BBD" w:rsidRPr="00FD0BBD" w:rsidRDefault="00FD0BBD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>Updated August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F5EAC">
      <w:t xml:space="preserve">                                                                                                                                                                                                   </w:t>
    </w:r>
    <w:r w:rsidR="004615D6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03EA" w14:textId="77777777" w:rsidR="0065788E" w:rsidRDefault="0065788E" w:rsidP="004615D6">
      <w:pPr>
        <w:spacing w:after="0" w:line="240" w:lineRule="auto"/>
      </w:pPr>
      <w:r>
        <w:separator/>
      </w:r>
    </w:p>
  </w:footnote>
  <w:footnote w:type="continuationSeparator" w:id="0">
    <w:p w14:paraId="0B80A6FB" w14:textId="77777777" w:rsidR="0065788E" w:rsidRDefault="0065788E" w:rsidP="0046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8AD0" w14:textId="77777777" w:rsidR="004615D6" w:rsidRDefault="00EA5D79" w:rsidP="00D56CF2">
    <w:pPr>
      <w:pStyle w:val="Header"/>
      <w:ind w:right="-818"/>
    </w:pPr>
    <w:r w:rsidRPr="004615D6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78A83" wp14:editId="33F98E85">
              <wp:simplePos x="0" y="0"/>
              <wp:positionH relativeFrom="page">
                <wp:posOffset>4692770</wp:posOffset>
              </wp:positionH>
              <wp:positionV relativeFrom="page">
                <wp:posOffset>448574</wp:posOffset>
              </wp:positionV>
              <wp:extent cx="5210355" cy="897147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355" cy="897147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F9DE2" w14:textId="77777777" w:rsidR="004615D6" w:rsidRDefault="004615D6" w:rsidP="004615D6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57E8B494" w14:textId="77777777" w:rsidR="004615D6" w:rsidRPr="00EA5D79" w:rsidRDefault="004615D6" w:rsidP="004615D6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EA5D79"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15646490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4772B723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16E896DB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73EFFA91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586C708E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5326D65F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13FACBBD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1766C13E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5C10281C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72DFAA09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098B22BE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9C0961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2C4A934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4400B0A2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6985064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78A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5pt;margin-top:35.3pt;width:410.2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" fillcolor="#09c" stroked="f">
              <v:textbox inset="14.4pt,0,14.4pt,0">
                <w:txbxContent>
                  <w:p w14:paraId="20CF9DE2" w14:textId="77777777" w:rsidR="004615D6" w:rsidRDefault="004615D6" w:rsidP="004615D6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57E8B494" w14:textId="77777777" w:rsidR="004615D6" w:rsidRPr="00EA5D79" w:rsidRDefault="004615D6" w:rsidP="004615D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</w:t>
                    </w:r>
                    <w:r w:rsidR="00EA5D79">
                      <w:rPr>
                        <w:sz w:val="24"/>
                        <w:szCs w:val="24"/>
                      </w:rPr>
                      <w:t xml:space="preserve">    </w:t>
                    </w:r>
                    <w:r w:rsidRPr="00EA0557">
                      <w:rPr>
                        <w:sz w:val="24"/>
                        <w:szCs w:val="24"/>
                      </w:rPr>
                      <w:t xml:space="preserve">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15646490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4772B723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16E896DB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73EFFA91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586C708E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5326D65F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13FACBBD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1766C13E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5C10281C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72DFAA09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098B22BE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9C0961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2C4A934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4400B0A2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6985064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7DD505F" wp14:editId="50610E00">
          <wp:extent cx="3769743" cy="913759"/>
          <wp:effectExtent l="0" t="0" r="2540" b="127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3995606" cy="96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652"/>
    <w:multiLevelType w:val="hybridMultilevel"/>
    <w:tmpl w:val="B6E0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D0DFD"/>
    <w:multiLevelType w:val="hybridMultilevel"/>
    <w:tmpl w:val="9CAC1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6"/>
    <w:rsid w:val="000029A2"/>
    <w:rsid w:val="00015696"/>
    <w:rsid w:val="002102E0"/>
    <w:rsid w:val="0023608A"/>
    <w:rsid w:val="00326289"/>
    <w:rsid w:val="00342723"/>
    <w:rsid w:val="003B575B"/>
    <w:rsid w:val="003D5A17"/>
    <w:rsid w:val="003D63CC"/>
    <w:rsid w:val="00402896"/>
    <w:rsid w:val="004615D6"/>
    <w:rsid w:val="00505244"/>
    <w:rsid w:val="0051226D"/>
    <w:rsid w:val="00595FEE"/>
    <w:rsid w:val="005C669A"/>
    <w:rsid w:val="005E4C90"/>
    <w:rsid w:val="006210AF"/>
    <w:rsid w:val="0065788E"/>
    <w:rsid w:val="00690672"/>
    <w:rsid w:val="006A1CE6"/>
    <w:rsid w:val="006D2BAA"/>
    <w:rsid w:val="007243B5"/>
    <w:rsid w:val="007507DD"/>
    <w:rsid w:val="007E3294"/>
    <w:rsid w:val="00A11CF5"/>
    <w:rsid w:val="00A25A60"/>
    <w:rsid w:val="00AF7E54"/>
    <w:rsid w:val="00BE01F3"/>
    <w:rsid w:val="00CE3A7F"/>
    <w:rsid w:val="00CF047F"/>
    <w:rsid w:val="00D242D1"/>
    <w:rsid w:val="00D56CF2"/>
    <w:rsid w:val="00E046AA"/>
    <w:rsid w:val="00E13835"/>
    <w:rsid w:val="00E54A47"/>
    <w:rsid w:val="00EA5D79"/>
    <w:rsid w:val="00EF5EAC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A96D2"/>
  <w15:chartTrackingRefBased/>
  <w15:docId w15:val="{25A6312F-4FA7-48E8-B79B-6963B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6"/>
  </w:style>
  <w:style w:type="paragraph" w:styleId="Footer">
    <w:name w:val="footer"/>
    <w:basedOn w:val="Normal"/>
    <w:link w:val="Foot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6"/>
  </w:style>
  <w:style w:type="character" w:styleId="Hyperlink">
    <w:name w:val="Hyperlink"/>
    <w:basedOn w:val="DefaultParagraphFont"/>
    <w:uiPriority w:val="99"/>
    <w:unhideWhenUsed/>
    <w:rsid w:val="00342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7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56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tinghamcity.gov.uk/privacy-statement/" TargetMode="External"/><Relationship Id="rId2" Type="http://schemas.openxmlformats.org/officeDocument/2006/relationships/hyperlink" Target="http://www.nottinghamcity.gov.uk/privacy-statement/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Katherine Crossley</cp:lastModifiedBy>
  <cp:revision>2</cp:revision>
  <dcterms:created xsi:type="dcterms:W3CDTF">2023-07-07T16:55:00Z</dcterms:created>
  <dcterms:modified xsi:type="dcterms:W3CDTF">2023-07-07T16:55:00Z</dcterms:modified>
</cp:coreProperties>
</file>